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MISSY DODGE</w:t>
      </w:r>
    </w:p>
    <w:p>
      <w:pPr>
        <w:jc w:val="center"/>
      </w:pPr>
      <w:r>
        <w:rPr>
          <w:b/>
          <w:color w:val="795868"/>
        </w:rPr>
        <w:t>UNION LEADERSHIP  •  ORGANIZING  •  MEMBER ENGAGEMENT  •  TRAINING &amp; FACILITATION</w:t>
      </w:r>
    </w:p>
    <w:p>
      <w:pPr>
        <w:jc w:val="center"/>
      </w:pPr>
      <w:r>
        <w:t>Madison Heights, MI  |  (586) 883-4611  |  MelissaAnnDodge@gmail.com  |  linkedin.com/in/melissaanndodge</w:t>
      </w:r>
    </w:p>
    <w:p>
      <w:pPr>
        <w:pStyle w:val="Heading1"/>
      </w:pPr>
      <w:r>
        <w:t>PROFESSIONAL PROFILE</w:t>
      </w:r>
    </w:p>
    <w:p>
      <w:r>
        <w:t>Relationship-driven union leader, organizer, coach, facilitator, and educator with 15 years in public education and leadership across local, regional, statewide, and national education associations. Builds member power through recruitment and retention, leadership pipelines, practical training, coalition building, and sustainable organizational systems. Brings experience in nonprofit governance, grant development, budgeting, and community engagement.</w:t>
      </w:r>
    </w:p>
    <w:p>
      <w:pPr>
        <w:pStyle w:val="Heading1"/>
      </w:pPr>
      <w:r>
        <w:t>SELECTED LEADERSHIP IMPACT</w:t>
      </w:r>
    </w:p>
    <w:p>
      <w:r>
        <w:t>13+ MEA locals supported  •  18 local associations in regional governance  •  9+ member-engagement programs launched  •  $50,000+ in MEA grant funding supported</w:t>
      </w:r>
    </w:p>
    <w:p>
      <w:pPr>
        <w:pStyle w:val="Heading1"/>
      </w:pPr>
      <w:r>
        <w:t>CORE CAPABILITIES</w:t>
      </w:r>
    </w:p>
    <w:p>
      <w:r>
        <w:t>Member Recruitment &amp; Retention  •  Leadership Coaching  •  Adult Learning &amp; Facilitation  •  Collective Bargaining  •  Campaign Strategy  •  Nonprofit &amp; Union Governance  •  Grant Writing  •  Stakeholder Engagement  •  Strategic Communications  •  Organizational Systems  •  Event &amp; Program Management</w:t>
      </w:r>
    </w:p>
    <w:p>
      <w:pPr>
        <w:pStyle w:val="Heading1"/>
      </w:pPr>
      <w:r>
        <w:t>UNION LEADERSHIP &amp; ORGANIZING</w:t>
      </w:r>
    </w:p>
    <w:p>
      <w:pPr>
        <w:spacing w:before="80" w:after="40"/>
      </w:pPr>
      <w:r>
        <w:rPr>
          <w:b/>
          <w:color w:val="422446"/>
        </w:rPr>
        <w:t>MICHIGAN EDUCATION ASSOCIATION (MEA)</w:t>
      </w:r>
      <w:r>
        <w:rPr>
          <w:i/>
          <w:sz w:val="17"/>
        </w:rPr>
        <w:t xml:space="preserve">  |  Year-Round Organizing Lead • Member Organizer • Trainer | Current</w:t>
      </w:r>
    </w:p>
    <w:p>
      <w:pPr>
        <w:pStyle w:val="ListBullet"/>
        <w:spacing w:after="0"/>
        <w:ind w:left="331" w:hanging="187"/>
      </w:pPr>
      <w:r>
        <w:t>Coach organizers and local leaders on recruitment, retention, one-to-one conversations, leadership identification, and distributed organizing structures.</w:t>
      </w:r>
    </w:p>
    <w:p>
      <w:pPr>
        <w:pStyle w:val="ListBullet"/>
        <w:spacing w:after="0"/>
        <w:ind w:left="331" w:hanging="187"/>
      </w:pPr>
      <w:r>
        <w:t>Support Oak Park and Rochester associations and collaborate with leaders across 13+ Michigan locals to turn goals into outreach plans, tools, training, and follow-through.</w:t>
      </w:r>
    </w:p>
    <w:p>
      <w:pPr>
        <w:pStyle w:val="ListBullet"/>
        <w:spacing w:after="0"/>
        <w:ind w:left="331" w:hanging="187"/>
      </w:pPr>
      <w:r>
        <w:t>Contribute to statewide union work through the PAC Governing Board, Local Affiliates Committee, Region 7 delegation, and Budget &amp; Finance Committee.</w:t>
      </w:r>
    </w:p>
    <w:p>
      <w:pPr>
        <w:spacing w:before="80" w:after="40"/>
      </w:pPr>
      <w:r>
        <w:rPr>
          <w:b/>
          <w:color w:val="422446"/>
        </w:rPr>
        <w:t>TROY EDUCATION ASSOCIATION (TEA)</w:t>
      </w:r>
      <w:r>
        <w:rPr>
          <w:i/>
          <w:sz w:val="17"/>
        </w:rPr>
        <w:t xml:space="preserve">  |  Membership Chair • Bargaining Team • Member Engagement | 2022–Present</w:t>
      </w:r>
    </w:p>
    <w:p>
      <w:pPr>
        <w:pStyle w:val="ListBullet"/>
        <w:spacing w:after="0"/>
        <w:ind w:left="331" w:hanging="187"/>
      </w:pPr>
      <w:r>
        <w:t>Lead membership recruitment, onboarding, retention, communications, and education for an association representing approximately 880 employees and 750+ dues-paying members.</w:t>
      </w:r>
    </w:p>
    <w:p>
      <w:pPr>
        <w:pStyle w:val="ListBullet"/>
        <w:spacing w:after="0"/>
        <w:ind w:left="331" w:hanging="187"/>
      </w:pPr>
      <w:r>
        <w:t>Built membership infrastructure and helped put Commitment to Membership (CTM), Early Enrollment, Revocation Pipeline outreach, and Membership Chair reporting into active practice.</w:t>
      </w:r>
    </w:p>
    <w:p>
      <w:pPr>
        <w:pStyle w:val="ListBullet"/>
        <w:spacing w:after="0"/>
        <w:ind w:left="331" w:hanging="187"/>
      </w:pPr>
      <w:r>
        <w:t>Developed or supported 9+ member-engagement initiatives, including the Torch Award, Love Yourself self-care event, Winter Wonderland, Spring Spectacular, and community service and outreach activities.</w:t>
      </w:r>
    </w:p>
    <w:p>
      <w:pPr>
        <w:pStyle w:val="ListBullet"/>
        <w:spacing w:after="0"/>
        <w:ind w:left="331" w:hanging="187"/>
      </w:pPr>
      <w:r>
        <w:t>Led association logo redesign and expanded appealing branded apparel and accessories in the online store to build member pride and association visibility.</w:t>
      </w:r>
    </w:p>
    <w:p>
      <w:pPr>
        <w:pStyle w:val="ListBullet"/>
        <w:spacing w:after="0"/>
        <w:ind w:left="331" w:hanging="187"/>
      </w:pPr>
      <w:r>
        <w:t>Served on bargaining teams across two contract cycles; secured a $18,750 NEA grant (spring 2026) for a 2026–27 non-tenured educator retreat focused on early-career support and retention; supported additional MEA-funded initiatives.</w:t>
      </w:r>
    </w:p>
    <w:p>
      <w:pPr>
        <w:spacing w:before="80" w:after="40"/>
      </w:pPr>
      <w:r>
        <w:rPr>
          <w:b/>
          <w:color w:val="422446"/>
        </w:rPr>
        <w:t>NATIONAL EDUCATION ASSOCIATION (NEA)</w:t>
      </w:r>
      <w:r>
        <w:rPr>
          <w:i/>
          <w:sz w:val="17"/>
        </w:rPr>
        <w:t xml:space="preserve">  |  Campaign Lab Coach • National Presenter • Member Leader | Current</w:t>
      </w:r>
    </w:p>
    <w:p>
      <w:pPr>
        <w:pStyle w:val="ListBullet"/>
        <w:spacing w:after="0"/>
        <w:ind w:left="331" w:hanging="187"/>
      </w:pPr>
      <w:r>
        <w:t>Completed Campaign Lab Coach Academy and entered a 12-month independent-contractor Campaign Coach agreement in October 2026.</w:t>
      </w:r>
    </w:p>
    <w:p>
      <w:pPr>
        <w:pStyle w:val="ListBullet"/>
        <w:spacing w:after="0"/>
        <w:ind w:left="331" w:hanging="187"/>
      </w:pPr>
      <w:r>
        <w:t>Presented or facilitated nationally, including 2026 NEA Representative Assembly Days of Learning; design participatory training with actionable next steps.</w:t>
      </w:r>
    </w:p>
    <w:p>
      <w:pPr>
        <w:spacing w:before="80" w:after="40"/>
      </w:pPr>
      <w:r>
        <w:rPr>
          <w:b/>
          <w:color w:val="422446"/>
        </w:rPr>
        <w:t>SOUTH OAKLAND DISTRICT ASSOCIATION (SODA)</w:t>
      </w:r>
      <w:r>
        <w:rPr>
          <w:i/>
          <w:sz w:val="17"/>
        </w:rPr>
        <w:t xml:space="preserve">  |  Coordinating Council Vice Chair • PAC Chair | Current</w:t>
      </w:r>
    </w:p>
    <w:p>
      <w:pPr>
        <w:pStyle w:val="ListBullet"/>
        <w:spacing w:after="0"/>
        <w:ind w:left="331" w:hanging="187"/>
      </w:pPr>
      <w:r>
        <w:t>Provide regional governance and strategic coordination across 18 local education associations.</w:t>
      </w:r>
    </w:p>
    <w:p>
      <w:pPr>
        <w:pStyle w:val="ListBullet"/>
        <w:spacing w:after="0"/>
        <w:ind w:left="331" w:hanging="187"/>
      </w:pPr>
      <w:r>
        <w:t>Participated in executive hiring, finalist interviews, and negotiation of an Executive Director employment agreement.</w:t>
      </w:r>
    </w:p>
    <w:p>
      <w:pPr>
        <w:pStyle w:val="Heading1"/>
      </w:pPr>
      <w:r>
        <w:t>EDUCATION &amp; PROGRAM LEADERSHIP</w:t>
      </w:r>
    </w:p>
    <w:p>
      <w:pPr>
        <w:spacing w:before="80" w:after="40"/>
      </w:pPr>
      <w:r>
        <w:rPr>
          <w:b/>
          <w:color w:val="422446"/>
        </w:rPr>
        <w:t>TROY SCHOOL DISTRICT • BOULAN PARK MIDDLE SCHOOL</w:t>
      </w:r>
      <w:r>
        <w:rPr>
          <w:i/>
          <w:sz w:val="17"/>
        </w:rPr>
        <w:t xml:space="preserve">  |  7th-Grade ELA Teacher • Department Chair • Mentor | 2012–Present</w:t>
      </w:r>
    </w:p>
    <w:p>
      <w:pPr>
        <w:pStyle w:val="ListBullet"/>
        <w:spacing w:after="0"/>
        <w:ind w:left="331" w:hanging="187"/>
      </w:pPr>
      <w:r>
        <w:t>Lead instruction, curriculum development, educator collaboration, mentoring, onboarding, and professional learning.</w:t>
      </w:r>
    </w:p>
    <w:p>
      <w:pPr>
        <w:pStyle w:val="ListBullet"/>
        <w:spacing w:after="0"/>
        <w:ind w:left="331" w:hanging="187"/>
      </w:pPr>
      <w:r>
        <w:t>Founded and sustained a middle-school forensics program; its growth contributed to four additional programs.</w:t>
      </w:r>
    </w:p>
    <w:p>
      <w:pPr>
        <w:spacing w:before="80" w:after="40"/>
      </w:pPr>
      <w:r>
        <w:rPr>
          <w:b/>
          <w:color w:val="422446"/>
        </w:rPr>
        <w:t>MICHIGAN INTERSCHOLASTIC FORENSIC ASSOCIATION (MIFA)</w:t>
      </w:r>
      <w:r>
        <w:rPr>
          <w:i/>
          <w:sz w:val="17"/>
        </w:rPr>
        <w:t xml:space="preserve">  |  Middle Level Chair | 2024–Present</w:t>
      </w:r>
    </w:p>
    <w:p>
      <w:pPr>
        <w:pStyle w:val="ListBullet"/>
        <w:spacing w:after="0"/>
        <w:ind w:left="331" w:hanging="187"/>
      </w:pPr>
      <w:r>
        <w:t>Provide statewide middle-level program leadership, coach development, workshop coordination, and participation expansion.</w:t>
      </w:r>
    </w:p>
    <w:p>
      <w:pPr>
        <w:spacing w:before="80" w:after="40"/>
      </w:pPr>
      <w:r>
        <w:rPr>
          <w:b/>
          <w:color w:val="422446"/>
        </w:rPr>
        <w:t>MADISON DISTRICT PUBLIC SCHOOLS</w:t>
      </w:r>
      <w:r>
        <w:rPr>
          <w:i/>
          <w:sz w:val="17"/>
        </w:rPr>
        <w:t xml:space="preserve">  |  Board of Education Trustee | March–August 2025</w:t>
      </w:r>
    </w:p>
    <w:p>
      <w:pPr>
        <w:pStyle w:val="ListBullet"/>
        <w:spacing w:after="0"/>
        <w:ind w:left="331" w:hanging="187"/>
      </w:pPr>
      <w:r>
        <w:t>Served in district governance and completed Michigan Association of School Boards professional development; earned the Certified Boardmember Award (CBA), transcript requested.</w:t>
      </w:r>
    </w:p>
    <w:p>
      <w:pPr>
        <w:pStyle w:val="Heading1"/>
      </w:pPr>
      <w:r>
        <w:t>ADDITIONAL NONPROFIT &amp; PROGRAM LEADERSHIP</w:t>
      </w:r>
    </w:p>
    <w:p>
      <w:pPr>
        <w:spacing w:before="80" w:after="40"/>
      </w:pPr>
      <w:r>
        <w:rPr>
          <w:b/>
          <w:color w:val="422446"/>
        </w:rPr>
        <w:t>CHIHUAHUA RESCUE AND TRANSPORT</w:t>
      </w:r>
      <w:r>
        <w:rPr>
          <w:i/>
          <w:sz w:val="17"/>
        </w:rPr>
        <w:t xml:space="preserve">  |  Midwest Regional Coordinator &amp; Board Member | April 2018–November 2019</w:t>
      </w:r>
    </w:p>
    <w:p>
      <w:pPr>
        <w:pStyle w:val="ListBullet"/>
        <w:spacing w:after="0"/>
        <w:ind w:left="331" w:hanging="187"/>
      </w:pPr>
      <w:r>
        <w:t>Led regional rescue activities while serving on the board of a national animal welfare nonprofit; planned fundraisers, managed budgets, and mentored volunteers.</w:t>
      </w:r>
    </w:p>
    <w:p>
      <w:pPr>
        <w:pStyle w:val="ListBullet"/>
        <w:spacing w:after="0"/>
        <w:ind w:left="331" w:hanging="187"/>
      </w:pPr>
      <w:r>
        <w:t>Conducted adopter interviews, home visits, and veterinary-record reviews; counseled adopters and supported animal care and placement decisions.</w:t>
      </w:r>
    </w:p>
    <w:p>
      <w:pPr>
        <w:pStyle w:val="ListBullet"/>
        <w:spacing w:after="0"/>
        <w:ind w:left="331" w:hanging="187"/>
      </w:pPr>
      <w:r>
        <w:t>Created tracking spreadsheets, evaluated rescue-management software, and advised an emerging special-needs rescue.</w:t>
      </w:r>
    </w:p>
    <w:p>
      <w:pPr>
        <w:spacing w:before="80" w:after="40"/>
      </w:pPr>
      <w:r>
        <w:rPr>
          <w:b/>
          <w:color w:val="422446"/>
        </w:rPr>
        <w:t>VIVACIOUS VENDORS</w:t>
      </w:r>
      <w:r>
        <w:rPr>
          <w:i/>
          <w:sz w:val="17"/>
        </w:rPr>
        <w:t xml:space="preserve">  |  Founder &amp; Facebook Virtual Event Organizer | 2020–2023</w:t>
      </w:r>
    </w:p>
    <w:p>
      <w:pPr>
        <w:pStyle w:val="ListBullet"/>
        <w:spacing w:after="0"/>
        <w:ind w:left="331" w:hanging="187"/>
      </w:pPr>
      <w:r>
        <w:t>Organized twice-monthly online vendor events; recruited and coached vendors, coordinated promotions and giveaways, and designed event graphics.</w:t>
      </w:r>
    </w:p>
    <w:p>
      <w:pPr>
        <w:spacing w:before="80" w:after="40"/>
      </w:pPr>
      <w:r>
        <w:rPr>
          <w:b/>
          <w:color w:val="422446"/>
        </w:rPr>
        <w:t>WHIMSICAL WRITERS</w:t>
      </w:r>
      <w:r>
        <w:rPr>
          <w:i/>
          <w:sz w:val="17"/>
        </w:rPr>
        <w:t xml:space="preserve">  |  Founder &amp; Memoir Writing Workshop Facilitator | November–December 2021</w:t>
      </w:r>
    </w:p>
    <w:p>
      <w:pPr>
        <w:pStyle w:val="ListBullet"/>
        <w:spacing w:after="0"/>
        <w:ind w:left="331" w:hanging="187"/>
      </w:pPr>
      <w:r>
        <w:t>Designed and delivered a paid six-week workshop coaching adult writers on memoir storytelling and revision.</w:t>
      </w:r>
    </w:p>
    <w:p>
      <w:pPr>
        <w:pStyle w:val="Heading1"/>
      </w:pPr>
      <w:r>
        <w:t>COMMUNITY SERVICE &amp; CREATIVE ENTERPRISES</w:t>
      </w:r>
    </w:p>
    <w:p>
      <w:r>
        <w:t>Make-A-Wish Michigan — Volunteer Wish Granter (current)  •  Animal Rescue Foster &amp; Transport Volunteer (2013–2021)  •  Romeo Rabbit Rescue — Fundraising &amp; Event Planning (2024–2025)  •  American Red Cross — Regular Platelet Donor  •  Peony Moon Apparel — Etsy Print-on-Demand Shop Owner  •  Red Aspen — Independent Brand Representative (2020–Present; limited activity)</w:t>
      </w:r>
    </w:p>
    <w:p>
      <w:pPr>
        <w:pStyle w:val="Heading1"/>
      </w:pPr>
      <w:r>
        <w:t>ADDITIONAL MEMBER EDUCATION &amp; CAMPAIGN EXPERIENCE</w:t>
      </w:r>
    </w:p>
    <w:p>
      <w:pPr>
        <w:pStyle w:val="Heading2"/>
      </w:pPr>
      <w:r>
        <w:t>MESSA Ambassador | Volunteer | 2023–Present</w:t>
      </w:r>
    </w:p>
    <w:p>
      <w:pPr/>
      <w:r>
        <w:t>Attend monthly benefits trainings and deliver monthly Representative Assembly reports on health insurance features and resources; support members in using their benefits.</w:t>
      </w:r>
    </w:p>
    <w:p>
      <w:pPr>
        <w:pStyle w:val="Heading2"/>
      </w:pPr>
      <w:r>
        <w:t>Selected MEA &amp; NEA Campaign Work</w:t>
      </w:r>
    </w:p>
    <w:p>
      <w:pPr/>
      <w:r>
        <w:t>Yes for Oakland Schools public education millage campaign; current Battleground Michigan organizing work; 2024 Online Truth Advocate program, creating original digital ads and shareable social posts for fellow members.</w:t>
      </w:r>
    </w:p>
    <w:p>
      <w:pPr>
        <w:pStyle w:val="Heading1"/>
      </w:pPr>
      <w:r>
        <w:t>EDUCATION</w:t>
      </w:r>
    </w:p>
    <w:p>
      <w:pPr>
        <w:spacing w:after="40"/>
      </w:pPr>
      <w:r>
        <w:t>Master of Fine Arts (MFA), Writing — Lindenwood University | 2020 | GPA 4.00/4.00</w:t>
      </w:r>
    </w:p>
    <w:p>
      <w:pPr>
        <w:spacing w:after="40"/>
      </w:pPr>
      <w:r>
        <w:t>Master of Arts (MA), Educational Psychology — Eastern Michigan University | 2017 | GPA 3.61/4.00</w:t>
      </w:r>
    </w:p>
    <w:p>
      <w:pPr>
        <w:spacing w:after="40"/>
      </w:pPr>
      <w:r>
        <w:t>Bachelor of Science (BS), Elementary Education — Oakland University | 2012 | GPA 3.81/4.00 | Magna Cum Laude | Language Arts endorsement</w:t>
      </w:r>
    </w:p>
    <w:p>
      <w:pPr>
        <w:spacing w:after="40"/>
      </w:pPr>
      <w:r>
        <w:t>Graduate Coursework, Clinical Mental Health Counseling — Walden University | 2021–2022 | One year | GPA 4.00/4.00 | No degree awarded</w:t>
      </w:r>
    </w:p>
    <w:p>
      <w:pPr>
        <w:pStyle w:val="Heading1"/>
      </w:pPr>
      <w:r>
        <w:t>SELECTED TRAINING, CREDENTIALS &amp; PRESENTATIONS</w:t>
      </w:r>
    </w:p>
    <w:p>
      <w:r>
        <w:t>Michigan Professional Teaching Certificate (through June 2028)  •  MASB Certified Boardmember Award  •  NEA Campaign Lab Coach Academy  •  Seven Steps (Aug 2024)  •  SIOP (Sep 2019)  •  March 2019 safety training (official program name to confirm)</w:t>
      </w:r>
    </w:p>
    <w:p>
      <w:r>
        <w:t>NEA training transcript (2026): Coaching as a Leadership Practice; Centering Equity in Your Campaign; Coaching and Leading Strong Structures for Winning Campaigns; Building a Team for Winning Campaigns; Campaign Lab: The First Four Steps; NEA and Racial and Social Justice; Understanding White Supremacy Culture; leadership-development self-assessments.</w:t>
      </w:r>
    </w:p>
    <w:p>
      <w:r>
        <w:t>Selected speaking and professional learning: NEA Representative Assembly Days of Learning (2026); MEA Summer Conference (2025–26); Educators Rising (2025); National Council of Urban Educators (2024); NEA Leadership Summit; Linguistic Justice Fellowship (Founding Fellow).</w:t>
      </w:r>
    </w:p>
    <w:p>
      <w:pPr>
        <w:pStyle w:val="Heading1"/>
      </w:pPr>
      <w:r>
        <w:t>MASTER RECORD NOTES</w:t>
      </w:r>
    </w:p>
    <w:p>
      <w:r>
        <w:t>This is a comprehensive master resume, not a targeted application version. Confirm the precise division of individual TEA initiative ownership, grant attribution, and formal safeTALK/OK2SAY training title before adapting claims for external applications. MASB transcript remains pending.</w:t>
      </w:r>
    </w:p>
    <w:sectPr w:rsidR="00FC693F" w:rsidRPr="0006063C" w:rsidSect="00034616">
      <w:footerReference w:type="default" r:id="rId9"/>
      <w:pgSz w:w="12240" w:h="15840"/>
      <w:pgMar w:top="1008"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MISSY DODGE  •  EDUCATE. EMPOWER. ADVOCATE.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2D2A3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4A2750"/>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4A275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Aptos Display" w:hAnsi="Aptos Display"/>
      <w:b/>
      <w:color w:val="4A275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